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1" w:line="221" w:lineRule="auto"/>
        <w:ind w:left="150" w:firstLine="2490" w:firstLineChars="800"/>
        <w:rPr>
          <w:rStyle w:val="5"/>
          <w:rFonts w:hint="eastAsia" w:hAnsi="宋体"/>
          <w:lang w:eastAsia="zh-CN" w:bidi="ar"/>
        </w:rPr>
      </w:pPr>
      <w:r>
        <w:rPr>
          <w:rFonts w:hint="eastAsia" w:ascii="仿宋_GB2312" w:hAnsi="宋体" w:eastAsia="仿宋_GB2312" w:cs="宋体"/>
          <w:b/>
          <w:bCs/>
          <w:spacing w:val="-5"/>
          <w:sz w:val="32"/>
          <w:szCs w:val="32"/>
          <w:lang w:val="en-US" w:eastAsia="zh-CN"/>
        </w:rPr>
        <w:t xml:space="preserve">     </w:t>
      </w:r>
      <w:r>
        <w:rPr>
          <w:rStyle w:val="5"/>
          <w:rFonts w:hAnsi="宋体"/>
          <w:lang w:eastAsia="zh-CN" w:bidi="ar"/>
        </w:rPr>
        <w:t>山东化工技师学院消防电源改造工程报价</w:t>
      </w:r>
      <w:r>
        <w:rPr>
          <w:rStyle w:val="5"/>
          <w:rFonts w:hint="eastAsia" w:hAnsi="宋体"/>
          <w:lang w:val="en-US" w:eastAsia="zh-CN" w:bidi="ar"/>
        </w:rPr>
        <w:t>清</w:t>
      </w:r>
      <w:r>
        <w:rPr>
          <w:rStyle w:val="5"/>
          <w:rFonts w:hAnsi="宋体"/>
          <w:lang w:eastAsia="zh-CN" w:bidi="ar"/>
        </w:rPr>
        <w:t>单</w:t>
      </w:r>
    </w:p>
    <w:tbl>
      <w:tblPr>
        <w:tblStyle w:val="3"/>
        <w:tblW w:w="15060" w:type="dxa"/>
        <w:tblInd w:w="-2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509"/>
        <w:gridCol w:w="878"/>
        <w:gridCol w:w="6817"/>
        <w:gridCol w:w="825"/>
        <w:gridCol w:w="885"/>
        <w:gridCol w:w="1215"/>
        <w:gridCol w:w="960"/>
        <w:gridCol w:w="12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序号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名称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型号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单位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数量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  <w:lang w:val="en-US" w:eastAsia="zh-CN" w:bidi="ar"/>
              </w:rPr>
              <w:t>品牌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单价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  <w:lang w:eastAsia="zh-CN" w:bidi="ar"/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  <w:lang w:eastAsia="zh-CN" w:bidi="ar"/>
              </w:rPr>
              <w:t>柴油发电机组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  <w:lang w:eastAsia="zh-CN" w:bidi="ar"/>
              </w:rPr>
              <w:t>75kw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lang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bidi w:val="0"/>
              <w:rPr>
                <w:rFonts w:hint="eastAsia" w:ascii="仿宋" w:hAnsi="仿宋" w:eastAsia="仿宋" w:cs="仿宋"/>
                <w:snapToGrid w:val="0"/>
                <w:color w:val="000000"/>
                <w:szCs w:val="24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恒发电源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lang w:eastAsia="zh-CN" w:bidi="ar"/>
              </w:rPr>
            </w:pP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1"/>
                <w:szCs w:val="21"/>
              </w:rPr>
              <w:t>柴油机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0" w:line="240" w:lineRule="exact"/>
              <w:ind w:left="497" w:leftChars="0" w:firstLine="1456" w:firstLineChars="700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</w:rPr>
              <w:t>WP4.1D100E200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0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3" w:line="240" w:lineRule="exact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潍柴股份</w:t>
            </w:r>
          </w:p>
        </w:tc>
        <w:tc>
          <w:tcPr>
            <w:tcW w:w="9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lang w:eastAsia="zh-CN" w:bidi="ar"/>
              </w:rPr>
            </w:pP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1"/>
                <w:szCs w:val="21"/>
              </w:rPr>
              <w:t>发电机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ind w:left="325" w:leftChars="0" w:firstLine="1456" w:firstLineChars="700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</w:rPr>
              <w:t>全铜无刷WHI224H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1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无锡威克</w:t>
            </w:r>
          </w:p>
        </w:tc>
        <w:tc>
          <w:tcPr>
            <w:tcW w:w="9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2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双电源箱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wordWrap/>
              <w:overflowPunct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额定电压：400V AC；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额定电流：160A；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防护等级：IP30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 xml:space="preserve"> 绝缘等级：II；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材质：冷轧钢板，厚度不低于1.0mm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漆面：静电喷塑；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安装形式：室内挂墙明装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3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电力电缆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YJV22-4*50/1kV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50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4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控制电缆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RVVP-4*1.5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60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5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集装箱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（定制）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材质：由2mm冷轧钢板制成；2.规格：3*1.5*1.9（L*W*Hm）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底座8小时油箱（4mm 厚）；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.规范标准：静电喷涂防腐防脱漆，内饰采用5cm高效率防火吸音棉、多层屏蔽阻抗错配式隔声罩，需达消防验收要求。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.箱体：设置观察窗，外部紧急停止按钮，多路进排气，弹簧减震装置，制动装置；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.箱体颜色：桥架灰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  <w:lang w:eastAsia="zh-CN" w:bidi="ar"/>
              </w:rPr>
              <w:t>6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 w:bidi="ar"/>
              </w:rPr>
              <w:t>柴油发电机组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 w:bidi="ar"/>
              </w:rPr>
              <w:t>8kw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2" w:line="240" w:lineRule="exact"/>
              <w:ind w:firstLine="198" w:firstLineChars="100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1"/>
                <w:szCs w:val="21"/>
              </w:rPr>
              <w:t>玉柴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7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lang w:eastAsia="zh-CN" w:bidi="ar"/>
              </w:rPr>
            </w:pP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ind w:firstLine="505" w:firstLineChars="25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1"/>
                <w:szCs w:val="21"/>
              </w:rPr>
              <w:t>柴油机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0" w:line="240" w:lineRule="exact"/>
              <w:ind w:firstLine="208" w:firstLineChars="100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1"/>
                <w:szCs w:val="21"/>
              </w:rPr>
              <w:t>YC1100FE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0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2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7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lang w:eastAsia="zh-CN" w:bidi="ar"/>
              </w:rPr>
            </w:pP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ind w:firstLine="498" w:firstLineChars="249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1"/>
                <w:szCs w:val="21"/>
              </w:rPr>
              <w:t>发电机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66" w:line="240" w:lineRule="exact"/>
              <w:ind w:firstLine="210" w:firstLineChars="100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HF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4"/>
                <w:sz w:val="21"/>
                <w:szCs w:val="21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GF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1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2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7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集装箱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（定制）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exact"/>
              <w:ind w:left="142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1.材质：由2mm冷轧钢板制成；2.规格：</w:t>
            </w: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eastAsia="zh-CN"/>
              </w:rPr>
              <w:t>2*1.5*1.9（L*W*Hm</w:t>
            </w: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  <w:lang w:eastAsia="zh-CN"/>
              </w:rPr>
              <w:t>）；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  <w:lang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eastAsia="zh-CN"/>
              </w:rPr>
              <w:t>规范标准：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  <w:lang w:eastAsia="zh-CN"/>
              </w:rPr>
              <w:t>静电</w:t>
            </w:r>
            <w:r>
              <w:rPr>
                <w:rFonts w:hint="eastAsia" w:ascii="仿宋_GB2312" w:hAnsi="仿宋_GB2312" w:eastAsia="仿宋_GB2312" w:cs="仿宋_GB2312"/>
                <w:spacing w:val="-7"/>
                <w:sz w:val="21"/>
                <w:szCs w:val="21"/>
                <w:lang w:eastAsia="zh-CN"/>
              </w:rPr>
              <w:t>喷涂，</w:t>
            </w: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  <w:lang w:eastAsia="zh-CN"/>
              </w:rPr>
              <w:t>防腐防脱漆，内饰采用5cm高效率防火吸音棉、多层</w:t>
            </w: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eastAsia="zh-CN"/>
              </w:rPr>
              <w:t>屏蔽阻抗错配式隔声罩，需达到消防验收要求；4.箱体要求：设置观察窗，</w:t>
            </w:r>
            <w:r>
              <w:rPr>
                <w:rFonts w:hint="eastAsia" w:ascii="仿宋_GB2312" w:hAnsi="仿宋_GB2312" w:eastAsia="仿宋_GB2312" w:cs="仿宋_GB2312"/>
                <w:spacing w:val="-4"/>
                <w:sz w:val="21"/>
                <w:szCs w:val="21"/>
                <w:lang w:eastAsia="zh-CN"/>
              </w:rPr>
              <w:t>多路进排气；</w:t>
            </w:r>
            <w:r>
              <w:rPr>
                <w:rFonts w:hint="eastAsia" w:ascii="仿宋_GB2312" w:hAnsi="仿宋_GB2312" w:eastAsia="仿宋_GB2312" w:cs="仿宋_GB2312"/>
                <w:spacing w:val="-4"/>
                <w:sz w:val="21"/>
                <w:szCs w:val="21"/>
                <w:lang w:val="en-US" w:eastAsia="zh-CN"/>
              </w:rPr>
              <w:t>5。</w:t>
            </w: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eastAsia="zh-CN"/>
              </w:rPr>
              <w:t>颜色：桥架灰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 xml:space="preserve"> 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8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双电源箱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39" w:leftChars="114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额定电压：400V AC；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额定电流：25A；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防护等级：IP30；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 xml:space="preserve">                   4.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绝缘等级：II；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 xml:space="preserve"> 5.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材质：冷轧钢板，厚度不低于1.0mm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ind w:firstLine="210" w:firstLine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漆面：静电喷塑；安装形式：室内挂墙明装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9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电力电缆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YJV22-4*6/1kV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10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控制电缆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RVVP-4*1.5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11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设备基础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项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lang w:val="en-US" w:eastAsia="zh-CN" w:bidi="ar"/>
              </w:rPr>
              <w:t>2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PVC塑钢护栏</w:t>
            </w: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1.    5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*1.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（L*W*Hm）；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2.     4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*1.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（L*W*Hm）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8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eastAsia="zh-CN"/>
              </w:rPr>
              <w:t>平方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4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lang w:eastAsia="zh-CN" w:bidi="ar"/>
              </w:rPr>
            </w:pP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8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4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31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总计</w:t>
            </w:r>
          </w:p>
        </w:tc>
        <w:tc>
          <w:tcPr>
            <w:tcW w:w="119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exact"/>
      </w:pPr>
    </w:p>
    <w:sectPr>
      <w:pgSz w:w="16838" w:h="11906" w:orient="landscape"/>
      <w:pgMar w:top="839" w:right="1327" w:bottom="952" w:left="13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8E8127"/>
    <w:multiLevelType w:val="singleLevel"/>
    <w:tmpl w:val="C98E81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hNjBhNjg4ZDZhNzEzMjdhNDQxMGUzMDNlNWFiOGQifQ=="/>
  </w:docVars>
  <w:rsids>
    <w:rsidRoot w:val="390E4B74"/>
    <w:rsid w:val="17E02A06"/>
    <w:rsid w:val="31C82911"/>
    <w:rsid w:val="390E4B74"/>
    <w:rsid w:val="412F3FB1"/>
    <w:rsid w:val="484F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Times New Roman" w:hAnsi="Times New Roman" w:eastAsia="Arial" w:cs="Times New Roman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character" w:customStyle="1" w:styleId="5">
    <w:name w:val="font21"/>
    <w:qFormat/>
    <w:uiPriority w:val="0"/>
    <w:rPr>
      <w:rFonts w:hint="default" w:ascii="仿宋_GB2312" w:eastAsia="仿宋_GB2312" w:cs="仿宋_GB2312"/>
      <w:b/>
      <w:bCs/>
      <w:color w:val="000000"/>
      <w:sz w:val="32"/>
      <w:szCs w:val="32"/>
      <w:u w:val="none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2023-11-12T14:41:00Z</dcterms:created>
  <dc:creator>888</dc:creator>
  <cp:lastModifiedBy>Administrator</cp:lastModifiedBy>
  <dcterms:modified xsi:type="dcterms:W3CDTF">2023-11-13T09:14:29Z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6A89A0161EC7405FA2F2733C818573EF_12</vt:lpwstr>
  </property>
</Properties>
</file>