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1" w:lineRule="auto"/>
        <w:ind w:left="150" w:firstLine="2490" w:firstLineChars="800"/>
        <w:rPr>
          <w:rStyle w:val="5"/>
          <w:rFonts w:hint="eastAsia" w:hAnsi="宋体"/>
          <w:lang w:eastAsia="zh-CN" w:bidi="ar"/>
        </w:rPr>
      </w:pPr>
      <w:r>
        <w:rPr>
          <w:rFonts w:hint="eastAsia" w:ascii="仿宋_GB2312" w:hAnsi="宋体" w:eastAsia="仿宋_GB2312" w:cs="宋体"/>
          <w:b/>
          <w:bCs/>
          <w:spacing w:val="-5"/>
          <w:sz w:val="32"/>
          <w:szCs w:val="32"/>
          <w:lang w:val="en-US" w:eastAsia="zh-CN"/>
        </w:rPr>
        <w:t xml:space="preserve">     </w:t>
      </w:r>
      <w:r>
        <w:rPr>
          <w:rStyle w:val="5"/>
          <w:rFonts w:hAnsi="宋体"/>
          <w:lang w:eastAsia="zh-CN" w:bidi="ar"/>
        </w:rPr>
        <w:t>山东化工技师学院</w:t>
      </w:r>
      <w:r>
        <w:rPr>
          <w:rStyle w:val="5"/>
          <w:rFonts w:hint="eastAsia" w:hAnsi="宋体" w:eastAsia="仿宋_GB2312"/>
          <w:lang w:eastAsia="zh-CN" w:bidi="ar"/>
        </w:rPr>
        <w:t>学院路校区</w:t>
      </w:r>
      <w:r>
        <w:rPr>
          <w:rStyle w:val="5"/>
          <w:rFonts w:hAnsi="宋体"/>
          <w:lang w:eastAsia="zh-CN" w:bidi="ar"/>
        </w:rPr>
        <w:t>消防电源改造工程</w:t>
      </w:r>
      <w:r>
        <w:rPr>
          <w:rStyle w:val="5"/>
          <w:rFonts w:hint="eastAsia" w:hAnsi="宋体" w:eastAsia="仿宋_GB2312"/>
          <w:lang w:eastAsia="zh-CN" w:bidi="ar"/>
        </w:rPr>
        <w:t>项目（第二次</w:t>
      </w:r>
      <w:bookmarkStart w:id="0" w:name="_GoBack"/>
      <w:bookmarkEnd w:id="0"/>
      <w:r>
        <w:rPr>
          <w:rStyle w:val="5"/>
          <w:rFonts w:hint="eastAsia" w:hAnsi="宋体" w:eastAsia="仿宋_GB2312"/>
          <w:lang w:eastAsia="zh-CN" w:bidi="ar"/>
        </w:rPr>
        <w:t>）</w:t>
      </w:r>
      <w:r>
        <w:rPr>
          <w:rStyle w:val="5"/>
          <w:rFonts w:hAnsi="宋体"/>
          <w:lang w:eastAsia="zh-CN" w:bidi="ar"/>
        </w:rPr>
        <w:t>报价</w:t>
      </w:r>
      <w:r>
        <w:rPr>
          <w:rStyle w:val="5"/>
          <w:rFonts w:hint="eastAsia" w:hAnsi="宋体"/>
          <w:lang w:val="en-US" w:eastAsia="zh-CN" w:bidi="ar"/>
        </w:rPr>
        <w:t>清</w:t>
      </w:r>
      <w:r>
        <w:rPr>
          <w:rStyle w:val="5"/>
          <w:rFonts w:hAnsi="宋体"/>
          <w:lang w:eastAsia="zh-CN" w:bidi="ar"/>
        </w:rPr>
        <w:t>单</w:t>
      </w:r>
    </w:p>
    <w:tbl>
      <w:tblPr>
        <w:tblStyle w:val="3"/>
        <w:tblW w:w="14519" w:type="dxa"/>
        <w:tblInd w:w="-2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531"/>
        <w:gridCol w:w="878"/>
        <w:gridCol w:w="6966"/>
        <w:gridCol w:w="765"/>
        <w:gridCol w:w="750"/>
        <w:gridCol w:w="1200"/>
        <w:gridCol w:w="825"/>
        <w:gridCol w:w="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名称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技术参数与要求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数量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品牌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单价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  <w:lang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柴油发电机组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75kw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" w:hAnsi="仿宋" w:eastAsia="仿宋" w:cs="仿宋"/>
                <w:snapToGrid w:val="0"/>
                <w:color w:val="000000"/>
                <w:szCs w:val="24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恒发电源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left="497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WP4.1D100E200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3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潍柴股份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7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ind w:left="325" w:leftChars="0" w:firstLine="1456" w:firstLineChars="700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全铜无刷WHI224H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无锡威克</w:t>
            </w: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额定电流：160A；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防护等级：IP30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绝缘等级：II；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材质：冷轧钢板，厚度不低于1.0mm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；6.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漆面：静电喷塑；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安装形式：室内挂墙明装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YJV22-4*50/1kV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材质：由2mm冷轧钢板制成；2.规格：3*1.5*1.9（L*W*Hm）；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底座8小时油箱（4mm 厚）；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.规范标准：静电喷涂防腐防脱漆，内饰采用5cm高效率防火吸音棉、多层屏蔽阻抗错配式隔声罩，需达消防验收要求。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.箱体：设置观察窗，外部紧急停止按钮，多路进排气，弹簧减震装置，制动装置；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.箱体颜色：桥架灰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lang w:eastAsia="zh-CN" w:bidi="ar"/>
              </w:rPr>
              <w:t>6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柴油发电机组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eastAsia="zh-CN" w:bidi="ar"/>
              </w:rPr>
              <w:t>8kw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2" w:line="240" w:lineRule="exact"/>
              <w:ind w:firstLine="198" w:firstLineChars="10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1"/>
                <w:szCs w:val="21"/>
              </w:rPr>
              <w:t>玉柴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1"/>
                <w:szCs w:val="21"/>
              </w:rPr>
              <w:t>柴油机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ind w:firstLine="208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"/>
                <w:sz w:val="21"/>
                <w:szCs w:val="21"/>
              </w:rPr>
              <w:t>YC1100FE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0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7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lang w:eastAsia="zh-CN" w:bidi="ar"/>
              </w:rPr>
            </w:pP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21"/>
                <w:szCs w:val="21"/>
              </w:rPr>
              <w:t>发电机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6" w:line="240" w:lineRule="exact"/>
              <w:ind w:firstLine="210" w:firstLineChars="100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HF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24"/>
                <w:sz w:val="21"/>
                <w:szCs w:val="21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GF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1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</w:t>
            </w: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7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集装箱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（定制）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40" w:lineRule="exact"/>
              <w:textAlignment w:val="baseline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1.材质：由2mm冷轧钢板制成；2.规格：</w:t>
            </w: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  <w:lang w:eastAsia="zh-CN"/>
              </w:rPr>
              <w:t>2*1.5*1.9（L*W*Hm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）；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规范标准：</w:t>
            </w: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  <w:lang w:eastAsia="zh-CN"/>
              </w:rPr>
              <w:t>静电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  <w:lang w:eastAsia="zh-CN"/>
              </w:rPr>
              <w:t>喷涂，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  <w:lang w:eastAsia="zh-CN"/>
              </w:rPr>
              <w:t>防腐防脱漆，内饰采用5cm高效率防火吸音棉、多层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屏蔽阻抗错配式隔声罩，需达到消防验收要求；4.箱体要求：设置观察窗，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eastAsia="zh-CN"/>
              </w:rPr>
              <w:t>多路进排气；</w:t>
            </w:r>
            <w:r>
              <w:rPr>
                <w:rFonts w:hint="eastAsia" w:ascii="仿宋_GB2312" w:hAnsi="仿宋_GB2312" w:eastAsia="仿宋_GB2312" w:cs="仿宋_GB2312"/>
                <w:spacing w:val="-4"/>
                <w:sz w:val="21"/>
                <w:szCs w:val="21"/>
                <w:lang w:val="en-US" w:eastAsia="zh-CN"/>
              </w:rPr>
              <w:t>5。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颜色：桥架灰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8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双电源箱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额定电压：400V AC；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额定电流：25A；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防护等级：IP30；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绝缘等级：II；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 xml:space="preserve"> 5.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材质：冷轧钢板，厚度不低于1.0mm；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sz w:val="21"/>
                <w:szCs w:val="21"/>
                <w:lang w:eastAsia="zh-CN"/>
              </w:rPr>
              <w:t>漆面：静电喷塑；安装形式：室内挂墙明装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9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电力电缆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YJV22-4*6/1kV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10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控制电缆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RVVP-4*1.5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米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120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11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 w:bidi="ar"/>
              </w:rPr>
              <w:t>设备基础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2"/>
                <w:sz w:val="21"/>
                <w:szCs w:val="21"/>
                <w:lang w:eastAsia="zh-CN"/>
              </w:rPr>
              <w:t>集装箱式板</w:t>
            </w:r>
            <w:r>
              <w:rPr>
                <w:rFonts w:hint="eastAsia" w:ascii="仿宋_GB2312" w:hAnsi="宋体" w:eastAsia="仿宋_GB2312" w:cs="宋体"/>
                <w:spacing w:val="-1"/>
                <w:sz w:val="21"/>
                <w:szCs w:val="21"/>
                <w:lang w:eastAsia="zh-CN"/>
              </w:rPr>
              <w:t>房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基础地面素土夯实，夯实土层上铺设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15cm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厚混凝土垫</w:t>
            </w:r>
            <w:r>
              <w:rPr>
                <w:rFonts w:hint="eastAsia" w:ascii="仿宋_GB2312" w:hAnsi="宋体" w:eastAsia="仿宋_GB2312" w:cs="宋体"/>
                <w:spacing w:val="-2"/>
                <w:sz w:val="21"/>
                <w:szCs w:val="21"/>
                <w:lang w:eastAsia="zh-CN"/>
              </w:rPr>
              <w:t>层，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垫层上使用烧结砖垒砌设备基础，设备基础高出地面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20cm</w:t>
            </w:r>
            <w:r>
              <w:rPr>
                <w:rFonts w:hint="eastAsia" w:ascii="仿宋_GB2312" w:hAnsi="宋体" w:eastAsia="仿宋_GB2312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12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PVC塑钢护栏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1.    5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（L*W*Hm）；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2.     4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*1.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（L*W*Hm）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  <w:t>平方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pacing w:val="-1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napToGrid w:val="0"/>
                <w:color w:val="auto"/>
                <w:spacing w:val="-1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lang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3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机械费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00000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14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施工费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  <w:t>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lang w:val="en-US" w:eastAsia="zh-CN" w:bidi="ar"/>
              </w:rPr>
              <w:t>15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税金</w:t>
            </w:r>
          </w:p>
        </w:tc>
        <w:tc>
          <w:tcPr>
            <w:tcW w:w="7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bidi w:val="0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18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4"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"/>
                <w:sz w:val="21"/>
                <w:szCs w:val="21"/>
                <w:lang w:val="en-US" w:eastAsia="zh-CN"/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31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总计（人民币：元）</w:t>
            </w:r>
          </w:p>
        </w:tc>
        <w:tc>
          <w:tcPr>
            <w:tcW w:w="113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240" w:lineRule="exact"/>
      </w:pPr>
    </w:p>
    <w:sectPr>
      <w:pgSz w:w="16838" w:h="11906" w:orient="landscape"/>
      <w:pgMar w:top="839" w:right="1327" w:bottom="952" w:left="13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hNjBhNjg4ZDZhNzEzMjdhNDQxMGUzMDNlNWFiOGQifQ=="/>
  </w:docVars>
  <w:rsids>
    <w:rsidRoot w:val="390E4B74"/>
    <w:rsid w:val="046C5E0B"/>
    <w:rsid w:val="088573E9"/>
    <w:rsid w:val="17E02A06"/>
    <w:rsid w:val="390E4B74"/>
    <w:rsid w:val="3C8139C6"/>
    <w:rsid w:val="412F3FB1"/>
    <w:rsid w:val="415C1452"/>
    <w:rsid w:val="484F636B"/>
    <w:rsid w:val="4FF14F31"/>
    <w:rsid w:val="69E63AE4"/>
    <w:rsid w:val="78C648A9"/>
    <w:rsid w:val="7FFF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Arial" w:cs="Times New Roman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character" w:customStyle="1" w:styleId="5">
    <w:name w:val="font21"/>
    <w:qFormat/>
    <w:uiPriority w:val="0"/>
    <w:rPr>
      <w:rFonts w:hint="default" w:ascii="仿宋_GB2312" w:eastAsia="仿宋_GB2312" w:cs="仿宋_GB2312"/>
      <w:b/>
      <w:bCs/>
      <w:color w:val="000000"/>
      <w:sz w:val="32"/>
      <w:szCs w:val="32"/>
      <w:u w:val="none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2023-11-12T14:41:00Z</dcterms:created>
  <dc:creator>888</dc:creator>
  <cp:lastModifiedBy>Administrator</cp:lastModifiedBy>
  <dcterms:modified xsi:type="dcterms:W3CDTF">2023-11-24T01:26:31Z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6A89A0161EC7405FA2F2733C818573EF_12</vt:lpwstr>
  </property>
</Properties>
</file>